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DFC3C" w14:textId="77777777" w:rsidR="00CB5112" w:rsidRPr="009541D1" w:rsidRDefault="00DF1800" w:rsidP="00DF18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41D1">
        <w:rPr>
          <w:rFonts w:ascii="Times New Roman" w:hAnsi="Times New Roman" w:cs="Times New Roman"/>
          <w:sz w:val="32"/>
          <w:szCs w:val="32"/>
        </w:rPr>
        <w:t>James M. Evangelista, Esq.</w:t>
      </w:r>
    </w:p>
    <w:p w14:paraId="2FB72BBB" w14:textId="3461A806" w:rsidR="00DF1800" w:rsidRDefault="00DB1034" w:rsidP="00DF1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12019 Big Canoe</w:t>
      </w:r>
    </w:p>
    <w:p w14:paraId="2177B750" w14:textId="2E3D0400" w:rsidR="00DB1034" w:rsidRDefault="00DB1034" w:rsidP="00DF1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Trotters Lane</w:t>
      </w:r>
    </w:p>
    <w:p w14:paraId="75CF4DD6" w14:textId="49FBD30F" w:rsidR="00DB1034" w:rsidRPr="009541D1" w:rsidRDefault="00DB1034" w:rsidP="00DF1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Jasper, GA 30143</w:t>
      </w:r>
    </w:p>
    <w:p w14:paraId="21156BF8" w14:textId="78A68F58" w:rsidR="009541D1" w:rsidRDefault="009541D1" w:rsidP="00DF1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1D1">
        <w:rPr>
          <w:rFonts w:ascii="Times New Roman" w:hAnsi="Times New Roman" w:cs="Times New Roman"/>
          <w:sz w:val="24"/>
          <w:szCs w:val="24"/>
        </w:rPr>
        <w:t>404.323.0559</w:t>
      </w:r>
      <w:r w:rsidR="00DA3045">
        <w:rPr>
          <w:rFonts w:ascii="Times New Roman" w:hAnsi="Times New Roman" w:cs="Times New Roman"/>
          <w:sz w:val="24"/>
          <w:szCs w:val="24"/>
        </w:rPr>
        <w:t xml:space="preserve"> (cell)</w:t>
      </w:r>
      <w:r w:rsidR="00DA3045">
        <w:rPr>
          <w:rFonts w:ascii="Times New Roman" w:hAnsi="Times New Roman" w:cs="Times New Roman"/>
          <w:sz w:val="24"/>
          <w:szCs w:val="24"/>
        </w:rPr>
        <w:tab/>
      </w:r>
      <w:r w:rsidR="00DA3045">
        <w:rPr>
          <w:rFonts w:ascii="Times New Roman" w:hAnsi="Times New Roman" w:cs="Times New Roman"/>
          <w:sz w:val="24"/>
          <w:szCs w:val="24"/>
        </w:rPr>
        <w:tab/>
      </w:r>
      <w:r w:rsidRPr="00954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41D1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DA3045" w:rsidRPr="00ED018A">
          <w:rPr>
            <w:rStyle w:val="Hyperlink"/>
            <w:rFonts w:ascii="Times New Roman" w:hAnsi="Times New Roman" w:cs="Times New Roman"/>
            <w:sz w:val="24"/>
            <w:szCs w:val="24"/>
          </w:rPr>
          <w:t>jme.esq@comcast.net</w:t>
        </w:r>
      </w:hyperlink>
    </w:p>
    <w:p w14:paraId="1255D586" w14:textId="77777777" w:rsidR="00DA3045" w:rsidRPr="009541D1" w:rsidRDefault="00DA3045" w:rsidP="00DF1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BC410" w14:textId="77777777" w:rsidR="00DF1800" w:rsidRDefault="00DF1800" w:rsidP="00DF1800">
      <w:pPr>
        <w:pStyle w:val="Default"/>
      </w:pPr>
      <w:r>
        <w:rPr>
          <w:noProof/>
        </w:rPr>
        <w:drawing>
          <wp:inline distT="0" distB="0" distL="0" distR="0" wp14:anchorId="68303F87" wp14:editId="1E020F56">
            <wp:extent cx="136207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D71C8" w14:textId="77777777" w:rsidR="009541D1" w:rsidRDefault="009541D1" w:rsidP="00DF1800">
      <w:pPr>
        <w:pStyle w:val="Default"/>
        <w:rPr>
          <w:sz w:val="23"/>
          <w:szCs w:val="23"/>
          <w:u w:val="single"/>
        </w:rPr>
      </w:pPr>
    </w:p>
    <w:p w14:paraId="71E51E61" w14:textId="1161F9FA" w:rsidR="00DF1800" w:rsidRDefault="00DF1800" w:rsidP="009541D1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>Background</w:t>
      </w:r>
      <w:r>
        <w:rPr>
          <w:sz w:val="23"/>
          <w:szCs w:val="23"/>
        </w:rPr>
        <w:t xml:space="preserve">: </w:t>
      </w:r>
    </w:p>
    <w:p w14:paraId="7DCB6DF0" w14:textId="77777777" w:rsidR="00DF1800" w:rsidRDefault="00DF1800" w:rsidP="00DF1800">
      <w:pPr>
        <w:pStyle w:val="Default"/>
        <w:rPr>
          <w:sz w:val="23"/>
          <w:szCs w:val="23"/>
        </w:rPr>
      </w:pPr>
    </w:p>
    <w:p w14:paraId="00459663" w14:textId="395420BA" w:rsidR="00DF1800" w:rsidRDefault="00DF1800" w:rsidP="00DF1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graduated from Rutgers University in 1988 with a dual degree in Economics and Political Science and earned my J.D. in 1991 from Rutgers University School of Law. I have </w:t>
      </w:r>
      <w:r w:rsidR="00DB1034">
        <w:rPr>
          <w:sz w:val="23"/>
          <w:szCs w:val="23"/>
        </w:rPr>
        <w:t>approximately 30</w:t>
      </w:r>
      <w:r>
        <w:rPr>
          <w:sz w:val="23"/>
          <w:szCs w:val="23"/>
        </w:rPr>
        <w:t xml:space="preserve"> years of diverse business litigation experience, representing both plaintiffs and defendants in federal and state courts around the United States. My focus has been on complex, financial fraud, litigation matters.</w:t>
      </w:r>
    </w:p>
    <w:p w14:paraId="08A713BC" w14:textId="77777777" w:rsidR="00DF1800" w:rsidRDefault="00DF1800" w:rsidP="00DF1800">
      <w:pPr>
        <w:pStyle w:val="Default"/>
        <w:rPr>
          <w:sz w:val="23"/>
          <w:szCs w:val="23"/>
          <w:u w:val="single"/>
        </w:rPr>
      </w:pPr>
    </w:p>
    <w:p w14:paraId="0CACB685" w14:textId="6041C7A7" w:rsidR="00DF1800" w:rsidRDefault="00DF1800" w:rsidP="00DF1800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Relevant </w:t>
      </w:r>
      <w:r w:rsidR="009541D1">
        <w:rPr>
          <w:sz w:val="23"/>
          <w:szCs w:val="23"/>
          <w:u w:val="single"/>
        </w:rPr>
        <w:t xml:space="preserve">Board and Community Leadership </w:t>
      </w:r>
      <w:r>
        <w:rPr>
          <w:sz w:val="23"/>
          <w:szCs w:val="23"/>
          <w:u w:val="single"/>
        </w:rPr>
        <w:t>Experience</w:t>
      </w:r>
      <w:r>
        <w:rPr>
          <w:sz w:val="23"/>
          <w:szCs w:val="23"/>
        </w:rPr>
        <w:t xml:space="preserve">: </w:t>
      </w:r>
    </w:p>
    <w:p w14:paraId="58E2B60A" w14:textId="77777777" w:rsidR="00DF1800" w:rsidRDefault="00DF1800" w:rsidP="00DF1800">
      <w:pPr>
        <w:pStyle w:val="Default"/>
        <w:rPr>
          <w:sz w:val="23"/>
          <w:szCs w:val="23"/>
        </w:rPr>
      </w:pPr>
    </w:p>
    <w:p w14:paraId="437B2F50" w14:textId="76BFB0D4" w:rsidR="00DB1034" w:rsidRDefault="00DF1800" w:rsidP="00DF1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DB1034">
        <w:rPr>
          <w:sz w:val="23"/>
          <w:szCs w:val="23"/>
        </w:rPr>
        <w:t xml:space="preserve">Grand Cascades </w:t>
      </w:r>
      <w:r w:rsidR="00DB1034">
        <w:rPr>
          <w:sz w:val="23"/>
          <w:szCs w:val="23"/>
        </w:rPr>
        <w:t>Homeowners’ Association: Board of Trustees, 201</w:t>
      </w:r>
      <w:r w:rsidR="00DB1034">
        <w:rPr>
          <w:sz w:val="23"/>
          <w:szCs w:val="23"/>
        </w:rPr>
        <w:t>7</w:t>
      </w:r>
      <w:r w:rsidR="00DB1034">
        <w:rPr>
          <w:sz w:val="23"/>
          <w:szCs w:val="23"/>
        </w:rPr>
        <w:t>-201</w:t>
      </w:r>
      <w:r w:rsidR="00DB1034">
        <w:rPr>
          <w:sz w:val="23"/>
          <w:szCs w:val="23"/>
        </w:rPr>
        <w:t>8</w:t>
      </w:r>
      <w:r w:rsidR="00DA3045">
        <w:rPr>
          <w:sz w:val="23"/>
          <w:szCs w:val="23"/>
        </w:rPr>
        <w:t>.</w:t>
      </w:r>
    </w:p>
    <w:p w14:paraId="21776760" w14:textId="77777777" w:rsidR="00DB1034" w:rsidRDefault="00DB1034" w:rsidP="00DF1800">
      <w:pPr>
        <w:pStyle w:val="Default"/>
        <w:rPr>
          <w:sz w:val="23"/>
          <w:szCs w:val="23"/>
        </w:rPr>
      </w:pPr>
    </w:p>
    <w:p w14:paraId="0C6E9540" w14:textId="43056894" w:rsidR="00DF1800" w:rsidRDefault="00DB1034" w:rsidP="00DF1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DF1800">
        <w:rPr>
          <w:sz w:val="23"/>
          <w:szCs w:val="23"/>
        </w:rPr>
        <w:t>St. Marlo Homeowners’ Association: Board of Trustees &amp; Vice President, 2015-201</w:t>
      </w:r>
      <w:r>
        <w:rPr>
          <w:sz w:val="23"/>
          <w:szCs w:val="23"/>
        </w:rPr>
        <w:t>7</w:t>
      </w:r>
      <w:r w:rsidR="00DF1800">
        <w:rPr>
          <w:sz w:val="23"/>
          <w:szCs w:val="23"/>
        </w:rPr>
        <w:t>.</w:t>
      </w:r>
    </w:p>
    <w:p w14:paraId="09606F40" w14:textId="77777777" w:rsidR="00DF1800" w:rsidRDefault="00DF1800" w:rsidP="00DF1800">
      <w:pPr>
        <w:pStyle w:val="Default"/>
        <w:rPr>
          <w:sz w:val="23"/>
          <w:szCs w:val="23"/>
        </w:rPr>
      </w:pPr>
    </w:p>
    <w:p w14:paraId="5398AA2A" w14:textId="77777777" w:rsidR="00DF1800" w:rsidRDefault="00DF1800" w:rsidP="00DF1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SpringMont</w:t>
      </w:r>
      <w:proofErr w:type="spellEnd"/>
      <w:r>
        <w:rPr>
          <w:sz w:val="23"/>
          <w:szCs w:val="23"/>
        </w:rPr>
        <w:t xml:space="preserve"> (f/k/a First Montessori School of Atlanta) (Sandy Springs, GA): Board of Trustees, Secretary, Trustee Committee and Facilities Committee 2006 – 2014.</w:t>
      </w:r>
    </w:p>
    <w:p w14:paraId="22C4E4C7" w14:textId="77777777" w:rsidR="00DF1800" w:rsidRDefault="00DF1800" w:rsidP="00DF1800">
      <w:pPr>
        <w:pStyle w:val="Default"/>
        <w:rPr>
          <w:sz w:val="23"/>
          <w:szCs w:val="23"/>
        </w:rPr>
      </w:pPr>
    </w:p>
    <w:p w14:paraId="76895FC3" w14:textId="77777777" w:rsidR="00DF1800" w:rsidRDefault="00DF1800" w:rsidP="00DF1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FMSA Land School (Rome, GA): Board of Managers 2008-2014.</w:t>
      </w:r>
    </w:p>
    <w:p w14:paraId="0F2BA1E5" w14:textId="77777777" w:rsidR="00DF1800" w:rsidRDefault="00DF1800" w:rsidP="00DF1800">
      <w:pPr>
        <w:pStyle w:val="Default"/>
        <w:rPr>
          <w:sz w:val="23"/>
          <w:szCs w:val="23"/>
        </w:rPr>
      </w:pPr>
    </w:p>
    <w:p w14:paraId="17EE90F5" w14:textId="496AFACF" w:rsidR="00DF1800" w:rsidRDefault="00DF1800" w:rsidP="00DF1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National Horse Shows Association (N</w:t>
      </w:r>
      <w:r w:rsidR="00DA3045">
        <w:rPr>
          <w:sz w:val="23"/>
          <w:szCs w:val="23"/>
        </w:rPr>
        <w:t xml:space="preserve">ew </w:t>
      </w:r>
      <w:r>
        <w:rPr>
          <w:sz w:val="23"/>
          <w:szCs w:val="23"/>
        </w:rPr>
        <w:t>Y</w:t>
      </w:r>
      <w:r w:rsidR="00DA3045">
        <w:rPr>
          <w:sz w:val="23"/>
          <w:szCs w:val="23"/>
        </w:rPr>
        <w:t>ork</w:t>
      </w:r>
      <w:r>
        <w:rPr>
          <w:sz w:val="23"/>
          <w:szCs w:val="23"/>
        </w:rPr>
        <w:t>, NY): 1995-1998, General Counsel &amp; legal advisor to the Board of Trustees.</w:t>
      </w:r>
    </w:p>
    <w:p w14:paraId="363BB469" w14:textId="77777777" w:rsidR="00DF1800" w:rsidRDefault="00DF1800" w:rsidP="00DF1800">
      <w:pPr>
        <w:pStyle w:val="Default"/>
        <w:rPr>
          <w:sz w:val="22"/>
          <w:szCs w:val="22"/>
        </w:rPr>
      </w:pPr>
    </w:p>
    <w:p w14:paraId="2B84FCD5" w14:textId="5F7838C5" w:rsidR="00DF1800" w:rsidRDefault="00DF1800" w:rsidP="00DF1800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• </w:t>
      </w:r>
      <w:r>
        <w:rPr>
          <w:sz w:val="23"/>
          <w:szCs w:val="23"/>
        </w:rPr>
        <w:t xml:space="preserve">Designed &amp; constructed and/or subcontracted complete exterior re-landscape and interior remodeling projects on </w:t>
      </w:r>
      <w:r w:rsidR="00DB1034">
        <w:rPr>
          <w:sz w:val="23"/>
          <w:szCs w:val="23"/>
        </w:rPr>
        <w:t>7</w:t>
      </w:r>
      <w:r>
        <w:rPr>
          <w:sz w:val="23"/>
          <w:szCs w:val="23"/>
        </w:rPr>
        <w:t xml:space="preserve"> homes over last 20 years. </w:t>
      </w:r>
    </w:p>
    <w:p w14:paraId="27E4454E" w14:textId="77777777" w:rsidR="00DF1800" w:rsidRDefault="00DF1800" w:rsidP="00DF1800">
      <w:pPr>
        <w:pStyle w:val="Default"/>
        <w:rPr>
          <w:sz w:val="23"/>
          <w:szCs w:val="23"/>
        </w:rPr>
      </w:pPr>
    </w:p>
    <w:p w14:paraId="7B439793" w14:textId="2A9EA5E0" w:rsidR="00DF1800" w:rsidRDefault="00DF1800" w:rsidP="00DF1800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Goals &amp; Objectives for The </w:t>
      </w:r>
      <w:r w:rsidR="00DB1034">
        <w:rPr>
          <w:sz w:val="23"/>
          <w:szCs w:val="23"/>
          <w:u w:val="single"/>
        </w:rPr>
        <w:t>Big Canoe Property Owners Association Water Committee</w:t>
      </w:r>
      <w:r>
        <w:rPr>
          <w:sz w:val="23"/>
          <w:szCs w:val="23"/>
          <w:u w:val="single"/>
        </w:rPr>
        <w:t>:</w:t>
      </w:r>
    </w:p>
    <w:p w14:paraId="6B1AE53A" w14:textId="77777777" w:rsidR="00DF1800" w:rsidRDefault="00DF1800" w:rsidP="00DF1800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 </w:t>
      </w:r>
    </w:p>
    <w:p w14:paraId="01D8C19C" w14:textId="629B7D7C" w:rsidR="00DF1800" w:rsidRDefault="00DF1800" w:rsidP="00DF1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Ensure the </w:t>
      </w:r>
      <w:r w:rsidR="003D4964">
        <w:rPr>
          <w:sz w:val="23"/>
          <w:szCs w:val="23"/>
        </w:rPr>
        <w:t xml:space="preserve">POA </w:t>
      </w:r>
      <w:r w:rsidR="00DB1034">
        <w:rPr>
          <w:sz w:val="23"/>
          <w:szCs w:val="23"/>
        </w:rPr>
        <w:t xml:space="preserve">Covenants </w:t>
      </w:r>
      <w:r>
        <w:rPr>
          <w:sz w:val="23"/>
          <w:szCs w:val="23"/>
        </w:rPr>
        <w:t xml:space="preserve">are properly interpreted and enforced for the benefit of the </w:t>
      </w:r>
      <w:r w:rsidR="00DB1034">
        <w:rPr>
          <w:sz w:val="23"/>
          <w:szCs w:val="23"/>
        </w:rPr>
        <w:t>C</w:t>
      </w:r>
      <w:r>
        <w:rPr>
          <w:sz w:val="23"/>
          <w:szCs w:val="23"/>
        </w:rPr>
        <w:t xml:space="preserve">ommunity. </w:t>
      </w:r>
    </w:p>
    <w:p w14:paraId="7388218F" w14:textId="77777777" w:rsidR="00DF1800" w:rsidRDefault="00DF1800" w:rsidP="00DF1800">
      <w:pPr>
        <w:pStyle w:val="Default"/>
        <w:rPr>
          <w:sz w:val="23"/>
          <w:szCs w:val="23"/>
        </w:rPr>
      </w:pPr>
    </w:p>
    <w:p w14:paraId="487C6B61" w14:textId="00949C6E" w:rsidR="00DF1800" w:rsidRPr="00DF1800" w:rsidRDefault="00DF1800" w:rsidP="00DF1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Ensure that the </w:t>
      </w:r>
      <w:r w:rsidR="003D4964">
        <w:rPr>
          <w:sz w:val="23"/>
          <w:szCs w:val="23"/>
        </w:rPr>
        <w:t xml:space="preserve">POA monitors and </w:t>
      </w:r>
      <w:r>
        <w:rPr>
          <w:sz w:val="23"/>
          <w:szCs w:val="23"/>
        </w:rPr>
        <w:t xml:space="preserve">timely plans for </w:t>
      </w:r>
      <w:r w:rsidR="003D4964">
        <w:rPr>
          <w:sz w:val="23"/>
          <w:szCs w:val="23"/>
        </w:rPr>
        <w:t xml:space="preserve">proper </w:t>
      </w:r>
      <w:r w:rsidR="00DA3045">
        <w:rPr>
          <w:sz w:val="23"/>
          <w:szCs w:val="23"/>
        </w:rPr>
        <w:t xml:space="preserve">capital improvements, </w:t>
      </w:r>
      <w:r>
        <w:rPr>
          <w:sz w:val="23"/>
          <w:szCs w:val="23"/>
        </w:rPr>
        <w:t xml:space="preserve">maintenance and </w:t>
      </w:r>
      <w:r w:rsidR="00DB1034">
        <w:rPr>
          <w:sz w:val="23"/>
          <w:szCs w:val="23"/>
        </w:rPr>
        <w:t xml:space="preserve">functioning of the water utility </w:t>
      </w:r>
      <w:r>
        <w:rPr>
          <w:sz w:val="23"/>
          <w:szCs w:val="23"/>
        </w:rPr>
        <w:t xml:space="preserve">for all </w:t>
      </w:r>
      <w:r w:rsidR="00DA3045">
        <w:rPr>
          <w:sz w:val="23"/>
          <w:szCs w:val="23"/>
        </w:rPr>
        <w:t>Big Canoe r</w:t>
      </w:r>
      <w:r>
        <w:rPr>
          <w:sz w:val="23"/>
          <w:szCs w:val="23"/>
        </w:rPr>
        <w:t>esidents.</w:t>
      </w:r>
    </w:p>
    <w:sectPr w:rsidR="00DF1800" w:rsidRPr="00DF1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800"/>
    <w:rsid w:val="003D4964"/>
    <w:rsid w:val="004B6B1E"/>
    <w:rsid w:val="009541D1"/>
    <w:rsid w:val="00CB5112"/>
    <w:rsid w:val="00DA3045"/>
    <w:rsid w:val="00DB1034"/>
    <w:rsid w:val="00D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7F1A"/>
  <w15:docId w15:val="{E671C047-F134-4817-A49E-473855AA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1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30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jme.esq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2020-11-23T14:52:00Z</dcterms:created>
  <dcterms:modified xsi:type="dcterms:W3CDTF">2020-11-23T14:52:00Z</dcterms:modified>
</cp:coreProperties>
</file>